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D142" w14:textId="377E9D23" w:rsidR="000D5663" w:rsidRDefault="000E1861">
      <w:r>
        <w:t>8/13/24 COUNCIL MEETING MINUTES</w:t>
      </w:r>
    </w:p>
    <w:p w14:paraId="4C07DF41" w14:textId="77777777" w:rsidR="000E1861" w:rsidRDefault="000E1861"/>
    <w:p w14:paraId="2FCA8319" w14:textId="62028CED" w:rsidR="000E1861" w:rsidRDefault="00AF0E84">
      <w:r>
        <w:t>Pledge of Allegiance</w:t>
      </w:r>
    </w:p>
    <w:p w14:paraId="15AC5B86" w14:textId="3F69880F" w:rsidR="00AF0E84" w:rsidRDefault="00AF0E84">
      <w:r>
        <w:t xml:space="preserve">SCADA </w:t>
      </w:r>
      <w:proofErr w:type="spellStart"/>
      <w:r>
        <w:t>uprade</w:t>
      </w:r>
      <w:proofErr w:type="spellEnd"/>
      <w:r>
        <w:t xml:space="preserve"> proposal:  most of it is to transfer system from town hall to shop.  Including equipment in pump house outside of hall.  Pivot is the part that might not be completely necessary.  2</w:t>
      </w:r>
      <w:r w:rsidRPr="00AF0E84">
        <w:rPr>
          <w:vertAlign w:val="superscript"/>
        </w:rPr>
        <w:t>nd</w:t>
      </w:r>
      <w:r>
        <w:t xml:space="preserve"> </w:t>
      </w:r>
      <w:proofErr w:type="spellStart"/>
      <w:r>
        <w:t>ave</w:t>
      </w:r>
      <w:proofErr w:type="spellEnd"/>
      <w:r>
        <w:t xml:space="preserve"> lift station and school lift station does not have to be in this part </w:t>
      </w:r>
      <w:proofErr w:type="gramStart"/>
      <w:r>
        <w:t>at this time</w:t>
      </w:r>
      <w:proofErr w:type="gramEnd"/>
      <w:r>
        <w:t xml:space="preserve">.  Quote may need to be </w:t>
      </w:r>
      <w:proofErr w:type="gramStart"/>
      <w:r>
        <w:t>broke</w:t>
      </w:r>
      <w:proofErr w:type="gramEnd"/>
      <w:r>
        <w:t xml:space="preserve"> down further (Rick </w:t>
      </w:r>
      <w:r w:rsidR="00DA666B">
        <w:t>can</w:t>
      </w:r>
      <w:r>
        <w:t xml:space="preserve"> request this).  How much can be absorbed by PER (Great West) of this </w:t>
      </w:r>
      <w:proofErr w:type="gramStart"/>
      <w:r>
        <w:t>project?.</w:t>
      </w:r>
      <w:proofErr w:type="gramEnd"/>
      <w:r>
        <w:t xml:space="preserve">  Patty will reach out to Great West and see if any part of this project can be charged to PER.</w:t>
      </w:r>
      <w:r w:rsidR="00DA666B">
        <w:t xml:space="preserve"> Per Ricky, cabinets are fine and good where they are.  </w:t>
      </w:r>
    </w:p>
    <w:p w14:paraId="0C9A15F0" w14:textId="58F52546" w:rsidR="00DA666B" w:rsidRDefault="00DA666B">
      <w:r>
        <w:t>CC for Clerk:  High Peaks cc (Scott made motion, all in support) for both Sandy and Ty (2 motions)</w:t>
      </w:r>
    </w:p>
    <w:p w14:paraId="5A2146E9" w14:textId="6C2CF6FF" w:rsidR="00DA666B" w:rsidRDefault="00DA666B">
      <w:r>
        <w:t xml:space="preserve">Water meter adjustment: Jim present from Clinic Board (CEO)&gt;&gt; Full construction docs as of 8/9/24, asked to put Becky (architect) on speaker phone.  Engineering team realized that water meter… </w:t>
      </w:r>
      <w:proofErr w:type="spellStart"/>
      <w:r>
        <w:t>set back</w:t>
      </w:r>
      <w:proofErr w:type="spellEnd"/>
      <w:r>
        <w:t xml:space="preserve"> for MT Dept of </w:t>
      </w:r>
      <w:r w:rsidR="003E62D5">
        <w:t>Transportation</w:t>
      </w:r>
      <w:r w:rsidR="00FF4CC6">
        <w:t>… take out meters by sidewalk and put in shut-off for Town use and propose new meter inside building (mechanical room on alley side of new proposed building).  Apprehensive about hooking into something that may need replacement anyway.  Per Rick… it’s plastic from meter to foundation and out of foundation so there is no reason to replace the line.  The line is currently the size (3/4”) needed per building plans.  Becky expressed concern about the current condition of the line and connecting to the line.  There is a flange to attach to.  Timing of the project should not be affected by the installation of new water meter</w:t>
      </w:r>
      <w:r w:rsidR="003E62D5">
        <w:t xml:space="preserve">, although it may be best to change meter after construction is finished.  Becky needs to double check with their civil engineer to see if there is any further concern and drawings are updated.  Rick clarified that digging into the sidewalk is a Town issue, </w:t>
      </w:r>
      <w:proofErr w:type="gramStart"/>
      <w:r w:rsidR="003E62D5">
        <w:t>whereas,</w:t>
      </w:r>
      <w:proofErr w:type="gramEnd"/>
      <w:r w:rsidR="003E62D5">
        <w:t xml:space="preserve"> any digging into the road is a MDT issue.</w:t>
      </w:r>
    </w:p>
    <w:p w14:paraId="5ED09FCB" w14:textId="70D365AF" w:rsidR="003E62D5" w:rsidRDefault="003E62D5">
      <w:r>
        <w:t xml:space="preserve">Budget Amendment:  Motion to approve (MG), Patty and all in support. </w:t>
      </w:r>
    </w:p>
    <w:p w14:paraId="49DF4EE8" w14:textId="306F3629" w:rsidR="003E62D5" w:rsidRDefault="003E62D5">
      <w:r>
        <w:t xml:space="preserve">ROW App for DNRC:  application needs to come from Twin Bridges even though Madison County is managing the project because once the new line is in it becomes the property of Twin Bridges (per M. Greemore).  </w:t>
      </w:r>
      <w:r w:rsidR="003D0104">
        <w:t xml:space="preserve">This is associated with the corridor under the river. Motion to approve (Nolan), Jordan, Matt </w:t>
      </w:r>
      <w:proofErr w:type="spellStart"/>
      <w:r w:rsidR="003D0104">
        <w:t>Jb</w:t>
      </w:r>
      <w:proofErr w:type="spellEnd"/>
      <w:r w:rsidR="003D0104">
        <w:t xml:space="preserve"> Scott, Jordan all second </w:t>
      </w:r>
    </w:p>
    <w:p w14:paraId="2F294783" w14:textId="2A880B6E" w:rsidR="003D0104" w:rsidRDefault="003D0104">
      <w:r>
        <w:t xml:space="preserve">PUBLIC COMMENT for Building permit (Joseph </w:t>
      </w:r>
      <w:proofErr w:type="spellStart"/>
      <w:r>
        <w:t>Wiltzen</w:t>
      </w:r>
      <w:proofErr w:type="spellEnd"/>
      <w:r>
        <w:t xml:space="preserve">):  His attorney has requested public records pertaining to codes and variances.  </w:t>
      </w:r>
      <w:proofErr w:type="gramStart"/>
      <w:r w:rsidR="007A57E1">
        <w:t>Attorney</w:t>
      </w:r>
      <w:proofErr w:type="gramEnd"/>
      <w:r w:rsidR="007A57E1">
        <w:t xml:space="preserve"> was present to answer any questions. Water and </w:t>
      </w:r>
      <w:proofErr w:type="gramStart"/>
      <w:r w:rsidR="007A57E1">
        <w:t>sewer</w:t>
      </w:r>
      <w:proofErr w:type="gramEnd"/>
      <w:r w:rsidR="007A57E1">
        <w:t xml:space="preserve"> will be installed in new construction.  Nolan </w:t>
      </w:r>
      <w:proofErr w:type="gramStart"/>
      <w:r w:rsidR="007A57E1">
        <w:t>expressed</w:t>
      </w:r>
      <w:proofErr w:type="gramEnd"/>
      <w:r w:rsidR="007A57E1">
        <w:t xml:space="preserve"> as long as the building will not be used for living quarters to be </w:t>
      </w:r>
      <w:proofErr w:type="gramStart"/>
      <w:r w:rsidR="007A57E1">
        <w:t>rented</w:t>
      </w:r>
      <w:proofErr w:type="gramEnd"/>
      <w:r w:rsidR="007A57E1">
        <w:t xml:space="preserve"> he does not see an issue. </w:t>
      </w:r>
      <w:r>
        <w:t xml:space="preserve">Motion to approve (Nolan),JB Patty </w:t>
      </w:r>
      <w:r w:rsidR="007A57E1">
        <w:t xml:space="preserve">and all seconded. </w:t>
      </w:r>
    </w:p>
    <w:p w14:paraId="59CB695C" w14:textId="4F6EE7CD" w:rsidR="007A57E1" w:rsidRDefault="007A57E1">
      <w:r>
        <w:t xml:space="preserve">EMAIL RE GAIL FRANCIS FENCE:  There is no timeline in Town ordinance on building permits although it says 2 years on the permit application.  </w:t>
      </w:r>
      <w:r w:rsidR="006F4B25">
        <w:t xml:space="preserve">Matt Greemore suggests that Lori respond to the email and have Rick measure trench distance from fence.  Jordan asked if Rick needs to ask permission before accessing the lots to avoid any trespassing issues. </w:t>
      </w:r>
    </w:p>
    <w:p w14:paraId="07E6E6DF" w14:textId="2E6BB5B3" w:rsidR="006F4B25" w:rsidRDefault="006F4B25">
      <w:r>
        <w:t xml:space="preserve">PUBLIC COMMENT re written complaint to Town about water/sewer charges. Patty made Council aware of the comment. </w:t>
      </w:r>
    </w:p>
    <w:p w14:paraId="5EDE88FB" w14:textId="23A2F042" w:rsidR="006F4B25" w:rsidRDefault="006067C6">
      <w:r>
        <w:t xml:space="preserve">Fire Dept (Scott) report:  Sunday morning pancake </w:t>
      </w:r>
      <w:proofErr w:type="spellStart"/>
      <w:r>
        <w:t>bfast</w:t>
      </w:r>
      <w:proofErr w:type="spellEnd"/>
      <w:r>
        <w:t xml:space="preserve"> 6-12</w:t>
      </w:r>
    </w:p>
    <w:p w14:paraId="2470CC94" w14:textId="64DDE86E" w:rsidR="006067C6" w:rsidRDefault="006067C6">
      <w:r>
        <w:t>Lori reports – requested executive meeting (15mins)</w:t>
      </w:r>
    </w:p>
    <w:p w14:paraId="2127FF80" w14:textId="53AB5E15" w:rsidR="001627F9" w:rsidRDefault="001627F9">
      <w:r>
        <w:t xml:space="preserve">MAINTENANCE &amp; SAFETY REPORT:  Inland cleaned tank and the inspection went well.  The video showed some gravel settling around the intake (inside water tank).  Rick called Great West on </w:t>
      </w:r>
      <w:proofErr w:type="gramStart"/>
      <w:r>
        <w:t>it</w:t>
      </w:r>
      <w:proofErr w:type="gramEnd"/>
      <w:r>
        <w:t xml:space="preserve"> and they will tell us next week when they will start on the wells if they find where the gravel is coming from.  Rick and Ty took the sink down and replaced the boards and installed bumper rails, two signs ordered to keep people all grass.  Matt Greemore said </w:t>
      </w:r>
      <w:r w:rsidR="000E318B">
        <w:t>Rich M</w:t>
      </w:r>
      <w:r>
        <w:t xml:space="preserve">ehl replied to an earlier discuss that there is a question as to who owns the ground where the </w:t>
      </w:r>
      <w:proofErr w:type="gramStart"/>
      <w:r>
        <w:t>river bank</w:t>
      </w:r>
      <w:proofErr w:type="gramEnd"/>
      <w:r>
        <w:t xml:space="preserve"> is eroding along the walking path</w:t>
      </w:r>
      <w:r w:rsidR="000E318B">
        <w:t xml:space="preserve">.  There is a permit the Town can apply for to do maintenance.  Rich Mehl said they can assist with permits etc. May have to contact FWP. </w:t>
      </w:r>
    </w:p>
    <w:p w14:paraId="29A9A806" w14:textId="4B156225" w:rsidR="000E318B" w:rsidRDefault="000E318B">
      <w:r>
        <w:t xml:space="preserve">CLERK REPORT:  4 property tax </w:t>
      </w:r>
      <w:proofErr w:type="spellStart"/>
      <w:r>
        <w:t>leins</w:t>
      </w:r>
      <w:proofErr w:type="spellEnd"/>
      <w:r>
        <w:t xml:space="preserve"> applied due to past due utility accounts.  Mill Levy for 2025 presented to Council. </w:t>
      </w:r>
    </w:p>
    <w:p w14:paraId="531A01B4" w14:textId="0CC659FB" w:rsidR="000E318B" w:rsidRDefault="000E318B">
      <w:r>
        <w:lastRenderedPageBreak/>
        <w:t xml:space="preserve">Matt made a </w:t>
      </w:r>
      <w:proofErr w:type="gramStart"/>
      <w:r>
        <w:t>motion to</w:t>
      </w:r>
      <w:proofErr w:type="gramEnd"/>
      <w:r>
        <w:t xml:space="preserve"> </w:t>
      </w:r>
      <w:proofErr w:type="spellStart"/>
      <w:r>
        <w:t>to</w:t>
      </w:r>
      <w:proofErr w:type="spellEnd"/>
      <w:r>
        <w:t xml:space="preserve"> approve July minutes </w:t>
      </w:r>
      <w:proofErr w:type="gramStart"/>
      <w:r>
        <w:t>with the exception of</w:t>
      </w:r>
      <w:proofErr w:type="gramEnd"/>
      <w:r>
        <w:t xml:space="preserve"> name spellings that need to be corrected. </w:t>
      </w:r>
      <w:r w:rsidR="00E97774">
        <w:t xml:space="preserve">All seconded. </w:t>
      </w:r>
    </w:p>
    <w:p w14:paraId="52061E58" w14:textId="77777777" w:rsidR="00E97774" w:rsidRDefault="00E97774"/>
    <w:p w14:paraId="1D2172ED" w14:textId="18062D78" w:rsidR="00E97774" w:rsidRDefault="00E97774">
      <w:r>
        <w:t>Adjournment</w:t>
      </w:r>
    </w:p>
    <w:p w14:paraId="22A67505" w14:textId="77777777" w:rsidR="000E318B" w:rsidRDefault="000E318B"/>
    <w:p w14:paraId="07C78F97" w14:textId="77777777" w:rsidR="006B4974" w:rsidRDefault="006B4974" w:rsidP="006B4974">
      <w:r>
        <w:t>ATTEST:</w:t>
      </w:r>
    </w:p>
    <w:p w14:paraId="0DDC3AF9" w14:textId="77777777" w:rsidR="006B4974" w:rsidRDefault="006B4974" w:rsidP="006B4974"/>
    <w:p w14:paraId="54CF0EE3" w14:textId="77777777" w:rsidR="006B4974" w:rsidRDefault="006B4974" w:rsidP="006B4974">
      <w:r>
        <w:t>________________________________________</w:t>
      </w:r>
      <w:r>
        <w:tab/>
        <w:t>_____________________________________</w:t>
      </w:r>
    </w:p>
    <w:p w14:paraId="267B0FA8" w14:textId="035C2448" w:rsidR="006B4974" w:rsidRDefault="00F22E7F" w:rsidP="006B4974">
      <w:r>
        <w:t>Council</w:t>
      </w:r>
      <w:r w:rsidR="006B4974">
        <w:tab/>
      </w:r>
      <w:r w:rsidR="006B4974">
        <w:tab/>
        <w:t xml:space="preserve">           </w:t>
      </w:r>
      <w:r>
        <w:tab/>
      </w:r>
      <w:r>
        <w:tab/>
      </w:r>
      <w:r>
        <w:tab/>
        <w:t xml:space="preserve"> </w:t>
      </w:r>
      <w:proofErr w:type="spellStart"/>
      <w:r>
        <w:t>Council</w:t>
      </w:r>
      <w:proofErr w:type="spellEnd"/>
    </w:p>
    <w:p w14:paraId="576F55BF" w14:textId="77777777" w:rsidR="000E318B" w:rsidRDefault="000E318B"/>
    <w:p w14:paraId="49CF891B" w14:textId="77777777" w:rsidR="003E62D5" w:rsidRDefault="003E62D5"/>
    <w:sectPr w:rsidR="003E62D5" w:rsidSect="00744A4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61"/>
    <w:rsid w:val="000533BA"/>
    <w:rsid w:val="000D5663"/>
    <w:rsid w:val="000E1861"/>
    <w:rsid w:val="000E318B"/>
    <w:rsid w:val="001627F9"/>
    <w:rsid w:val="002568F6"/>
    <w:rsid w:val="003D0104"/>
    <w:rsid w:val="003E62D5"/>
    <w:rsid w:val="006067C6"/>
    <w:rsid w:val="006B4974"/>
    <w:rsid w:val="006F4B25"/>
    <w:rsid w:val="00744A4E"/>
    <w:rsid w:val="00761930"/>
    <w:rsid w:val="007A57E1"/>
    <w:rsid w:val="008975C2"/>
    <w:rsid w:val="00905163"/>
    <w:rsid w:val="00AF0E84"/>
    <w:rsid w:val="00DA666B"/>
    <w:rsid w:val="00E52637"/>
    <w:rsid w:val="00E97774"/>
    <w:rsid w:val="00F22E7F"/>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AD88"/>
  <w15:chartTrackingRefBased/>
  <w15:docId w15:val="{2C7F76FF-828F-403C-B17E-46B50318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8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8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8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8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8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8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8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8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8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8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8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8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8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8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8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861"/>
    <w:rPr>
      <w:rFonts w:eastAsiaTheme="majorEastAsia" w:cstheme="majorBidi"/>
      <w:color w:val="272727" w:themeColor="text1" w:themeTint="D8"/>
    </w:rPr>
  </w:style>
  <w:style w:type="paragraph" w:styleId="Title">
    <w:name w:val="Title"/>
    <w:basedOn w:val="Normal"/>
    <w:next w:val="Normal"/>
    <w:link w:val="TitleChar"/>
    <w:uiPriority w:val="10"/>
    <w:qFormat/>
    <w:rsid w:val="000E1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8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8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861"/>
    <w:pPr>
      <w:spacing w:before="160"/>
      <w:jc w:val="center"/>
    </w:pPr>
    <w:rPr>
      <w:i/>
      <w:iCs/>
      <w:color w:val="404040" w:themeColor="text1" w:themeTint="BF"/>
    </w:rPr>
  </w:style>
  <w:style w:type="character" w:customStyle="1" w:styleId="QuoteChar">
    <w:name w:val="Quote Char"/>
    <w:basedOn w:val="DefaultParagraphFont"/>
    <w:link w:val="Quote"/>
    <w:uiPriority w:val="29"/>
    <w:rsid w:val="000E1861"/>
    <w:rPr>
      <w:i/>
      <w:iCs/>
      <w:color w:val="404040" w:themeColor="text1" w:themeTint="BF"/>
    </w:rPr>
  </w:style>
  <w:style w:type="paragraph" w:styleId="ListParagraph">
    <w:name w:val="List Paragraph"/>
    <w:basedOn w:val="Normal"/>
    <w:uiPriority w:val="34"/>
    <w:qFormat/>
    <w:rsid w:val="000E1861"/>
    <w:pPr>
      <w:ind w:left="720"/>
      <w:contextualSpacing/>
    </w:pPr>
  </w:style>
  <w:style w:type="character" w:styleId="IntenseEmphasis">
    <w:name w:val="Intense Emphasis"/>
    <w:basedOn w:val="DefaultParagraphFont"/>
    <w:uiPriority w:val="21"/>
    <w:qFormat/>
    <w:rsid w:val="000E1861"/>
    <w:rPr>
      <w:i/>
      <w:iCs/>
      <w:color w:val="0F4761" w:themeColor="accent1" w:themeShade="BF"/>
    </w:rPr>
  </w:style>
  <w:style w:type="paragraph" w:styleId="IntenseQuote">
    <w:name w:val="Intense Quote"/>
    <w:basedOn w:val="Normal"/>
    <w:next w:val="Normal"/>
    <w:link w:val="IntenseQuoteChar"/>
    <w:uiPriority w:val="30"/>
    <w:qFormat/>
    <w:rsid w:val="000E1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861"/>
    <w:rPr>
      <w:i/>
      <w:iCs/>
      <w:color w:val="0F4761" w:themeColor="accent1" w:themeShade="BF"/>
    </w:rPr>
  </w:style>
  <w:style w:type="character" w:styleId="IntenseReference">
    <w:name w:val="Intense Reference"/>
    <w:basedOn w:val="DefaultParagraphFont"/>
    <w:uiPriority w:val="32"/>
    <w:qFormat/>
    <w:rsid w:val="000E18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4</cp:revision>
  <cp:lastPrinted>2024-12-10T21:10:00Z</cp:lastPrinted>
  <dcterms:created xsi:type="dcterms:W3CDTF">2024-08-14T00:50:00Z</dcterms:created>
  <dcterms:modified xsi:type="dcterms:W3CDTF">2024-12-10T21:10:00Z</dcterms:modified>
</cp:coreProperties>
</file>